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A7" w:rsidRPr="001F1732" w:rsidRDefault="00E36DA7" w:rsidP="001F1732">
      <w:pPr>
        <w:pStyle w:val="a3"/>
        <w:tabs>
          <w:tab w:val="left" w:pos="8222"/>
        </w:tabs>
        <w:ind w:firstLine="0"/>
        <w:jc w:val="center"/>
        <w:rPr>
          <w:b/>
          <w:sz w:val="32"/>
          <w:u w:val="single"/>
          <w:lang w:val="ru-RU"/>
        </w:rPr>
      </w:pPr>
      <w:bookmarkStart w:id="0" w:name="_GoBack"/>
      <w:r w:rsidRPr="001F1732">
        <w:rPr>
          <w:b/>
          <w:sz w:val="32"/>
          <w:u w:val="single"/>
        </w:rPr>
        <w:t xml:space="preserve">Программа </w:t>
      </w:r>
      <w:proofErr w:type="spellStart"/>
      <w:r w:rsidRPr="001F1732">
        <w:rPr>
          <w:b/>
          <w:sz w:val="32"/>
          <w:u w:val="single"/>
        </w:rPr>
        <w:t>вебинара</w:t>
      </w:r>
      <w:proofErr w:type="spellEnd"/>
      <w:r w:rsidRPr="001F1732">
        <w:rPr>
          <w:b/>
          <w:sz w:val="32"/>
          <w:u w:val="single"/>
        </w:rPr>
        <w:t>:</w:t>
      </w:r>
    </w:p>
    <w:bookmarkEnd w:id="0"/>
    <w:p w:rsidR="00E36DA7" w:rsidRPr="00526EFE" w:rsidRDefault="00E36DA7" w:rsidP="00E36DA7">
      <w:pPr>
        <w:pStyle w:val="a3"/>
        <w:tabs>
          <w:tab w:val="left" w:pos="8222"/>
        </w:tabs>
        <w:ind w:firstLine="0"/>
        <w:rPr>
          <w:b/>
          <w:u w:val="single"/>
          <w:lang w:val="ru-RU"/>
        </w:rPr>
      </w:pPr>
      <w:r>
        <w:rPr>
          <w:b/>
          <w:u w:val="single"/>
          <w:lang w:val="ru-RU"/>
        </w:rPr>
        <w:t>Тема 1.  44-ФЗ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</w:pPr>
      <w:r w:rsidRPr="00693428">
        <w:rPr>
          <w:b/>
        </w:rPr>
        <w:t>Введение в эксплуатацию единой информационной системы.</w:t>
      </w:r>
      <w:r w:rsidRPr="00693428">
        <w:t xml:space="preserve"> Порядок размещения информации на ЕИС. Новые опции и возможности.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Введение новых классификаторов ОКДП-2 и ОКВЭД-2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</w:pPr>
      <w:r w:rsidRPr="00693428">
        <w:rPr>
          <w:b/>
        </w:rPr>
        <w:t>Расширение случаев применения ст. 14 44-ФЗ:</w:t>
      </w:r>
      <w:r w:rsidRPr="00693428">
        <w:t xml:space="preserve"> ограничения и запреты. Введение обязанности по размещению в единой информационной системе обоснования невозможности соблюдения запрета или ограничений на допуск. Установление запрета на выполнение работ, оказания услуг для обеспечения государственных и муниципальных нужд хозяйствующими субъектами из Турецкой Республики. Изменения в Приказ МЭР №155.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Нормирование.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Уточнение порядка предоставления подтверждения о внесении обеспечения в конкурсных заявках.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Новое основание для закупки у единственного поставщика.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Продление антикризисных мер в сфере закупок на 2016 год.</w:t>
      </w:r>
    </w:p>
    <w:p w:rsidR="00E36DA7" w:rsidRPr="00693428" w:rsidRDefault="00E36DA7" w:rsidP="00E36DA7">
      <w:pPr>
        <w:numPr>
          <w:ilvl w:val="1"/>
          <w:numId w:val="1"/>
        </w:numPr>
        <w:spacing w:after="120"/>
        <w:jc w:val="both"/>
        <w:rPr>
          <w:b/>
        </w:rPr>
      </w:pPr>
      <w:r w:rsidRPr="00693428">
        <w:rPr>
          <w:b/>
        </w:rPr>
        <w:t>Изменение порядка расчета размера неустойки за неисполнение обязательств по контрактам.</w:t>
      </w:r>
    </w:p>
    <w:p w:rsidR="00E36DA7" w:rsidRPr="00693428" w:rsidRDefault="00E36DA7" w:rsidP="00E36DA7">
      <w:pPr>
        <w:spacing w:after="120"/>
        <w:jc w:val="both"/>
        <w:rPr>
          <w:b/>
        </w:rPr>
      </w:pPr>
      <w:r>
        <w:rPr>
          <w:b/>
        </w:rPr>
        <w:t>9.</w:t>
      </w:r>
      <w:r w:rsidRPr="00693428">
        <w:rPr>
          <w:b/>
        </w:rPr>
        <w:t xml:space="preserve">  Ответы на вопросы слушателей</w:t>
      </w:r>
      <w:r>
        <w:rPr>
          <w:b/>
        </w:rPr>
        <w:t>.</w:t>
      </w:r>
    </w:p>
    <w:p w:rsidR="00E36DA7" w:rsidRDefault="00E36DA7" w:rsidP="00E36DA7">
      <w:pPr>
        <w:spacing w:after="120"/>
        <w:jc w:val="both"/>
        <w:rPr>
          <w:b/>
        </w:rPr>
      </w:pPr>
    </w:p>
    <w:p w:rsidR="00E36DA7" w:rsidRPr="00526EFE" w:rsidRDefault="00E36DA7" w:rsidP="00E36DA7">
      <w:pPr>
        <w:jc w:val="both"/>
        <w:rPr>
          <w:b/>
          <w:u w:val="single"/>
        </w:rPr>
      </w:pPr>
      <w:r w:rsidRPr="00526EFE">
        <w:rPr>
          <w:b/>
          <w:u w:val="single"/>
        </w:rPr>
        <w:t>Тема 2. 223-ФЗ</w:t>
      </w:r>
    </w:p>
    <w:p w:rsidR="00E36DA7" w:rsidRPr="00526EFE" w:rsidRDefault="00E36DA7" w:rsidP="00E36DA7">
      <w:pPr>
        <w:ind w:left="720"/>
        <w:jc w:val="both"/>
        <w:rPr>
          <w:b/>
        </w:rPr>
      </w:pPr>
    </w:p>
    <w:p w:rsidR="00E36DA7" w:rsidRDefault="00E36DA7" w:rsidP="00E36DA7">
      <w:pPr>
        <w:jc w:val="both"/>
        <w:rPr>
          <w:b/>
        </w:rPr>
      </w:pPr>
      <w:r>
        <w:rPr>
          <w:b/>
        </w:rPr>
        <w:t>10</w:t>
      </w:r>
      <w:r w:rsidRPr="006B64C4">
        <w:rPr>
          <w:b/>
        </w:rPr>
        <w:t>.  Федеральный закон № 223-ФЗ от 18.07.2011 г.</w:t>
      </w:r>
      <w:r w:rsidRPr="00EA04E3">
        <w:t xml:space="preserve"> «О закупках товаров, работ, услуг отдельными видами юридических лиц». Сфера применения закона, основные определения. </w:t>
      </w:r>
      <w:r w:rsidRPr="00EA04E3">
        <w:rPr>
          <w:b/>
        </w:rPr>
        <w:t>Обзор последних изменений от 29.06.15 156-ФЗ, 159-ФЗ, 210-ФЗ, от 13.07.15 249-ФЗ.</w:t>
      </w:r>
    </w:p>
    <w:p w:rsidR="00E36DA7" w:rsidRDefault="00E36DA7" w:rsidP="00E36DA7">
      <w:pPr>
        <w:jc w:val="both"/>
        <w:rPr>
          <w:b/>
        </w:rPr>
      </w:pPr>
    </w:p>
    <w:p w:rsidR="00E36DA7" w:rsidRDefault="00E36DA7" w:rsidP="00E36DA7">
      <w:pPr>
        <w:jc w:val="both"/>
        <w:rPr>
          <w:b/>
        </w:rPr>
      </w:pPr>
      <w:r>
        <w:rPr>
          <w:b/>
        </w:rPr>
        <w:t>11. Введение в эксплуатацию единой информационной системы. Порядок реализации инвестиционных проектов.</w:t>
      </w:r>
    </w:p>
    <w:p w:rsidR="00E36DA7" w:rsidRDefault="00E36DA7" w:rsidP="00E36DA7">
      <w:pPr>
        <w:jc w:val="both"/>
        <w:rPr>
          <w:b/>
        </w:rPr>
      </w:pPr>
    </w:p>
    <w:p w:rsidR="00E36DA7" w:rsidRDefault="00E36DA7" w:rsidP="00E36DA7">
      <w:pPr>
        <w:jc w:val="both"/>
      </w:pPr>
      <w:r>
        <w:rPr>
          <w:b/>
        </w:rPr>
        <w:t xml:space="preserve">12. </w:t>
      </w:r>
      <w:r w:rsidRPr="006B64C4">
        <w:rPr>
          <w:b/>
        </w:rPr>
        <w:t xml:space="preserve">Постановление Правительства № 1352 от 11.12.14 </w:t>
      </w:r>
      <w:r w:rsidRPr="00EA04E3">
        <w:t>«Об особенностях участия субъектов малого и среднего предпринимательства в закупках товаров, работ, услуг отдельными видами юридических лиц». Порядок вступления в силу, требования по внесению в Положение о закупках, форма и порядок составления годового отчета.</w:t>
      </w:r>
    </w:p>
    <w:p w:rsidR="00E36DA7" w:rsidRDefault="00E36DA7" w:rsidP="00E36DA7">
      <w:pPr>
        <w:jc w:val="both"/>
      </w:pPr>
    </w:p>
    <w:p w:rsidR="00E36DA7" w:rsidRDefault="00E36DA7" w:rsidP="00E36DA7">
      <w:pPr>
        <w:jc w:val="both"/>
        <w:rPr>
          <w:b/>
        </w:rPr>
      </w:pPr>
      <w:r>
        <w:rPr>
          <w:b/>
        </w:rPr>
        <w:t>13</w:t>
      </w:r>
      <w:r w:rsidRPr="006B64C4">
        <w:rPr>
          <w:b/>
        </w:rPr>
        <w:t>.  Какие документы нужно принять заказчикам для поддержки СМП и ССП.</w:t>
      </w:r>
    </w:p>
    <w:p w:rsidR="00E36DA7" w:rsidRDefault="00E36DA7" w:rsidP="00E36DA7">
      <w:pPr>
        <w:jc w:val="both"/>
        <w:rPr>
          <w:b/>
        </w:rPr>
      </w:pPr>
    </w:p>
    <w:p w:rsidR="00E36DA7" w:rsidRPr="006B64C4" w:rsidRDefault="00E36DA7" w:rsidP="00E36DA7">
      <w:pPr>
        <w:jc w:val="both"/>
        <w:rPr>
          <w:b/>
        </w:rPr>
      </w:pPr>
      <w:r>
        <w:rPr>
          <w:b/>
        </w:rPr>
        <w:t xml:space="preserve">14.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вступившие в силу с 01.01.2016г. Постановление № 1169 от 29.10.2015г. о мониторинге и оценке…, порядок приостановления закупок.</w:t>
      </w:r>
    </w:p>
    <w:p w:rsidR="00E36DA7" w:rsidRDefault="00E36DA7" w:rsidP="00E36DA7">
      <w:pPr>
        <w:jc w:val="both"/>
      </w:pPr>
    </w:p>
    <w:p w:rsidR="00E36DA7" w:rsidRPr="006B64C4" w:rsidRDefault="00E36DA7" w:rsidP="00E36DA7">
      <w:pPr>
        <w:jc w:val="both"/>
        <w:rPr>
          <w:b/>
        </w:rPr>
      </w:pPr>
      <w:r w:rsidRPr="006B64C4">
        <w:rPr>
          <w:b/>
        </w:rPr>
        <w:t>1</w:t>
      </w:r>
      <w:r>
        <w:rPr>
          <w:b/>
        </w:rPr>
        <w:t>5</w:t>
      </w:r>
      <w:r w:rsidRPr="006B64C4">
        <w:rPr>
          <w:b/>
        </w:rPr>
        <w:t xml:space="preserve">.  Планирование закупок Заказчиком. </w:t>
      </w:r>
    </w:p>
    <w:p w:rsidR="00E36DA7" w:rsidRDefault="00E36DA7" w:rsidP="00E36DA7">
      <w:pPr>
        <w:jc w:val="both"/>
      </w:pPr>
    </w:p>
    <w:p w:rsidR="00E36DA7" w:rsidRDefault="00E36DA7" w:rsidP="00E36DA7">
      <w:pPr>
        <w:jc w:val="both"/>
      </w:pPr>
      <w:r>
        <w:rPr>
          <w:b/>
        </w:rPr>
        <w:t>16</w:t>
      </w:r>
      <w:r w:rsidRPr="006B64C4">
        <w:rPr>
          <w:b/>
        </w:rPr>
        <w:t>. Формирование Плана закупок и внесение в него изменений,</w:t>
      </w:r>
      <w:r w:rsidRPr="00EA04E3">
        <w:t xml:space="preserve"> в соответствии с </w:t>
      </w:r>
      <w:dir w:val="ltr">
        <w:r w:rsidRPr="00EA04E3">
          <w:t>постановлением Правительства РФ от 17 сентября 2012 г. N 932 "Об утверждении правил формирования плана закупки товаров (работ, услуг) и требований к форме такого плана"</w:t>
        </w:r>
        <w:r w:rsidRPr="00EA04E3">
          <w:t>‬.</w:t>
        </w:r>
        <w:r>
          <w:t xml:space="preserve"> Введение новых классификаторов.</w:t>
        </w:r>
      </w:dir>
    </w:p>
    <w:p w:rsidR="00E36DA7" w:rsidRPr="00EA04E3" w:rsidRDefault="00E36DA7" w:rsidP="00E36DA7">
      <w:pPr>
        <w:jc w:val="both"/>
      </w:pPr>
    </w:p>
    <w:p w:rsidR="00E36DA7" w:rsidRDefault="00E36DA7" w:rsidP="00E36DA7">
      <w:pPr>
        <w:jc w:val="both"/>
        <w:textAlignment w:val="baseline"/>
      </w:pPr>
      <w:r>
        <w:rPr>
          <w:b/>
        </w:rPr>
        <w:lastRenderedPageBreak/>
        <w:t>17</w:t>
      </w:r>
      <w:r w:rsidRPr="006B64C4">
        <w:rPr>
          <w:b/>
        </w:rPr>
        <w:t>.  Требования по составлению и опубликованию Плана закупки:</w:t>
      </w:r>
      <w:r w:rsidRPr="00EA04E3">
        <w:t xml:space="preserve"> форматы размещения, внесение изменений, сроки и порядок корректировки.</w:t>
      </w:r>
    </w:p>
    <w:p w:rsidR="00E36DA7" w:rsidRDefault="00E36DA7" w:rsidP="00E36DA7">
      <w:pPr>
        <w:jc w:val="both"/>
        <w:textAlignment w:val="baseline"/>
      </w:pPr>
    </w:p>
    <w:p w:rsidR="00E36DA7" w:rsidRPr="00EA04E3" w:rsidRDefault="00E36DA7" w:rsidP="00E36DA7">
      <w:pPr>
        <w:jc w:val="both"/>
        <w:rPr>
          <w:b/>
        </w:rPr>
      </w:pPr>
      <w:r w:rsidRPr="006B64C4">
        <w:rPr>
          <w:b/>
        </w:rPr>
        <w:t>1</w:t>
      </w:r>
      <w:r>
        <w:rPr>
          <w:b/>
        </w:rPr>
        <w:t>8</w:t>
      </w:r>
      <w:r w:rsidRPr="006B64C4">
        <w:rPr>
          <w:b/>
        </w:rPr>
        <w:t>.</w:t>
      </w:r>
      <w:r>
        <w:t xml:space="preserve">  </w:t>
      </w:r>
      <w:r w:rsidRPr="00EA04E3">
        <w:rPr>
          <w:b/>
        </w:rPr>
        <w:t>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E36DA7" w:rsidRPr="00EA04E3" w:rsidRDefault="00E36DA7" w:rsidP="00E36DA7">
      <w:pPr>
        <w:pStyle w:val="a5"/>
        <w:rPr>
          <w:rFonts w:cs="Tahoma"/>
          <w:b/>
          <w:color w:val="000000"/>
        </w:rPr>
      </w:pPr>
    </w:p>
    <w:p w:rsidR="00E36DA7" w:rsidRDefault="00E36DA7" w:rsidP="00E36DA7">
      <w:pPr>
        <w:jc w:val="both"/>
      </w:pPr>
      <w:r>
        <w:rPr>
          <w:rFonts w:cs="Tahoma"/>
          <w:b/>
          <w:color w:val="000000"/>
        </w:rPr>
        <w:t xml:space="preserve">19.   </w:t>
      </w:r>
      <w:r w:rsidRPr="00EA04E3">
        <w:rPr>
          <w:rFonts w:cs="Tahoma"/>
          <w:b/>
          <w:color w:val="000000"/>
        </w:rPr>
        <w:t>Ответы на вопросы слушателей.</w:t>
      </w:r>
    </w:p>
    <w:p w:rsidR="002C1F6E" w:rsidRDefault="002C1F6E"/>
    <w:p w:rsidR="00E36DA7" w:rsidRPr="00934630" w:rsidRDefault="00E36DA7" w:rsidP="00E36DA7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E36DA7" w:rsidRDefault="00E36DA7" w:rsidP="00E36DA7">
      <w:pPr>
        <w:tabs>
          <w:tab w:val="left" w:pos="0"/>
        </w:tabs>
        <w:spacing w:before="120" w:after="120"/>
        <w:ind w:firstLine="709"/>
        <w:jc w:val="both"/>
      </w:pPr>
    </w:p>
    <w:p w:rsidR="00E36DA7" w:rsidRDefault="00E36DA7" w:rsidP="00E36DA7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E36DA7" w:rsidRDefault="00E36DA7" w:rsidP="00E36DA7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E36DA7" w:rsidRPr="00221FC2" w:rsidRDefault="00E36DA7" w:rsidP="00E36DA7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E36DA7" w:rsidRPr="008A1D1E" w:rsidRDefault="00E36DA7" w:rsidP="00E36DA7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20 мая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6"/>
          </w:rPr>
          <w:t>http://www.iimba.ru/webinar</w:t>
        </w:r>
      </w:hyperlink>
    </w:p>
    <w:p w:rsidR="00E36DA7" w:rsidRDefault="00E36DA7" w:rsidP="00E36DA7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E36DA7" w:rsidRDefault="00E36DA7" w:rsidP="00E36DA7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E36DA7" w:rsidRPr="004B37C2" w:rsidRDefault="00E36DA7" w:rsidP="00E36DA7">
      <w:pPr>
        <w:spacing w:after="120"/>
        <w:ind w:firstLine="709"/>
        <w:jc w:val="both"/>
      </w:pPr>
    </w:p>
    <w:p w:rsidR="00E36DA7" w:rsidRPr="004B37C2" w:rsidRDefault="00E36DA7" w:rsidP="00E36DA7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E36DA7" w:rsidRDefault="00E36DA7" w:rsidP="00E36DA7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E36DA7" w:rsidRDefault="00E36DA7" w:rsidP="00E36DA7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E36DA7" w:rsidRPr="00E52181" w:rsidRDefault="00E36DA7" w:rsidP="00E36DA7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E36DA7" w:rsidRDefault="00E36DA7"/>
    <w:sectPr w:rsidR="00E3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A4A8A"/>
    <w:multiLevelType w:val="multilevel"/>
    <w:tmpl w:val="9728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A7"/>
    <w:rsid w:val="001F1732"/>
    <w:rsid w:val="002C1F6E"/>
    <w:rsid w:val="00E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DA7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36D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36DA7"/>
    <w:pPr>
      <w:ind w:left="708"/>
    </w:pPr>
  </w:style>
  <w:style w:type="character" w:styleId="a6">
    <w:name w:val="Hyperlink"/>
    <w:rsid w:val="00E36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DA7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36D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36DA7"/>
    <w:pPr>
      <w:ind w:left="708"/>
    </w:pPr>
  </w:style>
  <w:style w:type="character" w:styleId="a6">
    <w:name w:val="Hyperlink"/>
    <w:rsid w:val="00E36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>We Are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2016-04-13T10:07:00Z</dcterms:created>
  <dcterms:modified xsi:type="dcterms:W3CDTF">2016-04-13T10:08:00Z</dcterms:modified>
</cp:coreProperties>
</file>